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77109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Татарская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2130206)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15771098" w:id="1"/>
    <w:p>
      <w:pPr>
        <w:sectPr>
          <w:pgSz w:w="11906" w:h="16383" w:orient="portrait"/>
        </w:sectPr>
      </w:pPr>
    </w:p>
    <w:bookmarkEnd w:id="1"/>
    <w:bookmarkEnd w:id="0"/>
    <w:bookmarkStart w:name="block-15771101"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15771101" w:id="3"/>
    <w:p>
      <w:pPr>
        <w:sectPr>
          <w:pgSz w:w="11906" w:h="16383" w:orient="portrait"/>
        </w:sectPr>
      </w:pPr>
    </w:p>
    <w:bookmarkEnd w:id="3"/>
    <w:bookmarkEnd w:id="2"/>
    <w:bookmarkStart w:name="block-15771099" w:id="4"/>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15771099" w:id="5"/>
    <w:p>
      <w:pPr>
        <w:sectPr>
          <w:pgSz w:w="11906" w:h="16383" w:orient="portrait"/>
        </w:sectPr>
      </w:pPr>
    </w:p>
    <w:bookmarkEnd w:id="5"/>
    <w:bookmarkEnd w:id="4"/>
    <w:bookmarkStart w:name="block-15771100" w:id="6"/>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15771100" w:id="7"/>
    <w:p>
      <w:pPr>
        <w:sectPr>
          <w:pgSz w:w="11906" w:h="16383" w:orient="portrait"/>
        </w:sectPr>
      </w:pPr>
    </w:p>
    <w:bookmarkEnd w:id="7"/>
    <w:bookmarkEnd w:id="6"/>
    <w:bookmarkStart w:name="block-15771095"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3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6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9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9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10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15771095" w:id="9"/>
    <w:p>
      <w:pPr>
        <w:sectPr>
          <w:pgSz w:w="16383" w:h="11906" w:orient="landscape"/>
        </w:sectPr>
      </w:pPr>
    </w:p>
    <w:bookmarkEnd w:id="9"/>
    <w:bookmarkEnd w:id="8"/>
    <w:bookmarkStart w:name="block-15771096"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09"/>
        <w:gridCol w:w="3360"/>
        <w:gridCol w:w="960"/>
        <w:gridCol w:w="1920"/>
        <w:gridCol w:w="2080"/>
        <w:gridCol w:w="2560"/>
        <w:gridCol w:w="2400"/>
        <w:gridCol w:w="41"/>
      </w:tblGrid>
      <w:tr>
        <w:trPr>
          <w:trHeight w:val="300" w:hRule="atLeast"/>
          <w:trHeight w:val="144" w:hRule="atLeast"/>
        </w:trPr>
        <w:tc>
          <w:tcPr>
            <w:tcW w:w="2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7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6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c>
          <w:tcPr>
            <w:tcW w:w="1680" w:type="dxa"/>
            <w:tcBorders/>
            <w:tcMar>
              <w:top w:w="50" w:type="dxa"/>
              <w:left w:w="100" w:type="dxa"/>
            </w:tcMar>
            <w:vAlign w:val="center"/>
          </w:tcPr>
          <w:p>
            <w:pPr>
              <w:spacing w:before="0" w:after="0"/>
              <w:ind w:left="135"/>
              <w:jc w:val="left"/>
            </w:pPr>
          </w:p>
        </w:tc>
      </w:tr>
      <w:tr>
        <w:trPr>
          <w:trHeight w:val="21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c>
          <w:tcPr>
            <w:tcW w:w="1680" w:type="dxa"/>
            <w:tcBorders/>
            <w:tcMar>
              <w:top w:w="50" w:type="dxa"/>
              <w:left w:w="100" w:type="dxa"/>
            </w:tcMar>
            <w:vAlign w:val="center"/>
          </w:tcPr>
          <w:p>
            <w:pPr>
              <w:spacing w:before="0" w:after="0"/>
              <w:ind w:left="135"/>
              <w:jc w:val="left"/>
            </w:pPr>
          </w:p>
        </w:tc>
      </w:tr>
      <w:tr>
        <w:trPr>
          <w:trHeight w:val="23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21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21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217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c>
          <w:tcPr>
            <w:tcW w:w="1680" w:type="dxa"/>
            <w:tcBorders/>
            <w:tcMar>
              <w:top w:w="50" w:type="dxa"/>
              <w:left w:w="100" w:type="dxa"/>
            </w:tcMar>
            <w:vAlign w:val="center"/>
          </w:tcPr>
          <w:p>
            <w:pPr>
              <w:spacing w:before="0" w:after="0"/>
              <w:ind w:left="135"/>
              <w:jc w:val="left"/>
            </w:pPr>
          </w:p>
        </w:tc>
      </w:tr>
      <w:tr>
        <w:trPr>
          <w:trHeight w:val="14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244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7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297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6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3"/>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6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3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6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771096" w:id="11"/>
    <w:p>
      <w:pPr>
        <w:sectPr>
          <w:pgSz w:w="16383" w:h="11906" w:orient="landscape"/>
        </w:sectPr>
      </w:pPr>
    </w:p>
    <w:bookmarkEnd w:id="11"/>
    <w:bookmarkEnd w:id="10"/>
    <w:bookmarkStart w:name="block-15771097"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68887037-60c7-4119-9c03-aab772564d28" w:id="13"/>
      <w:r>
        <w:rPr>
          <w:rFonts w:ascii="Times New Roman" w:hAnsi="Times New Roman"/>
          <w:b w:val="false"/>
          <w:i w:val="false"/>
          <w:color w:val="000000"/>
          <w:sz w:val="28"/>
        </w:rPr>
        <w:t>• Русский язык (в 2 частях), 10-11 класс/ Гольцова Н.Г., Шамшин И.В., Мищерина М.А., Общество с ограниченной ответственностью «Русское слово - учебник»</w:t>
      </w:r>
      <w:bookmarkEnd w:id="13"/>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5771097" w:id="14"/>
    <w:p>
      <w:pPr>
        <w:sectPr>
          <w:pgSz w:w="11906" w:h="16383" w:orient="portrait"/>
        </w:sectPr>
      </w:pPr>
    </w:p>
    <w:bookmarkEnd w:id="14"/>
    <w:bookmarkEnd w:id="1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